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52B7E" w14:textId="77777777" w:rsidR="00B3658B" w:rsidRDefault="000F487A">
      <w:pPr>
        <w:ind w:left="-1200"/>
        <w:rPr>
          <w:rFonts w:ascii="Belleza" w:eastAsia="Belleza" w:hAnsi="Belleza" w:cs="Belleza"/>
          <w:b/>
          <w:color w:val="00004C"/>
          <w:sz w:val="32"/>
          <w:szCs w:val="32"/>
        </w:rPr>
      </w:pPr>
      <w:r>
        <w:rPr>
          <w:rFonts w:ascii="Belleza" w:eastAsia="Belleza" w:hAnsi="Belleza" w:cs="Belleza"/>
          <w:b/>
          <w:color w:val="00004C"/>
          <w:sz w:val="32"/>
          <w:szCs w:val="32"/>
        </w:rPr>
        <w:t>Aid Projects Officer</w:t>
      </w:r>
      <w:r>
        <w:rPr>
          <w:noProof/>
        </w:rPr>
        <w:drawing>
          <wp:anchor distT="0" distB="0" distL="114300" distR="114300" simplePos="0" relativeHeight="251658240" behindDoc="0" locked="0" layoutInCell="1" hidden="0" allowOverlap="1" wp14:anchorId="6A0B2AB7" wp14:editId="4972AD69">
            <wp:simplePos x="0" y="0"/>
            <wp:positionH relativeFrom="margin">
              <wp:posOffset>4316469</wp:posOffset>
            </wp:positionH>
            <wp:positionV relativeFrom="paragraph">
              <wp:posOffset>-857884</wp:posOffset>
            </wp:positionV>
            <wp:extent cx="2176145" cy="719455"/>
            <wp:effectExtent l="0" t="0" r="0" b="0"/>
            <wp:wrapNone/>
            <wp:docPr id="1" name="image2.jpg" descr="G:\Insight\Insight Secretary Handover 2011\Insight logo_blue_neat edges.jpg"/>
            <wp:cNvGraphicFramePr/>
            <a:graphic xmlns:a="http://schemas.openxmlformats.org/drawingml/2006/main">
              <a:graphicData uri="http://schemas.openxmlformats.org/drawingml/2006/picture">
                <pic:pic xmlns:pic="http://schemas.openxmlformats.org/drawingml/2006/picture">
                  <pic:nvPicPr>
                    <pic:cNvPr id="0" name="image2.jpg" descr="G:\Insight\Insight Secretary Handover 2011\Insight logo_blue_neat edges.jpg"/>
                    <pic:cNvPicPr preferRelativeResize="0"/>
                  </pic:nvPicPr>
                  <pic:blipFill>
                    <a:blip r:embed="rId7"/>
                    <a:srcRect/>
                    <a:stretch>
                      <a:fillRect/>
                    </a:stretch>
                  </pic:blipFill>
                  <pic:spPr>
                    <a:xfrm>
                      <a:off x="0" y="0"/>
                      <a:ext cx="2176145" cy="719455"/>
                    </a:xfrm>
                    <a:prstGeom prst="rect">
                      <a:avLst/>
                    </a:prstGeom>
                    <a:ln/>
                  </pic:spPr>
                </pic:pic>
              </a:graphicData>
            </a:graphic>
          </wp:anchor>
        </w:drawing>
      </w:r>
    </w:p>
    <w:p w14:paraId="0C8270B8" w14:textId="20368712" w:rsidR="00B3658B" w:rsidRDefault="00734E44">
      <w:pPr>
        <w:ind w:left="-1200"/>
        <w:rPr>
          <w:rFonts w:ascii="Belleza" w:eastAsia="Belleza" w:hAnsi="Belleza" w:cs="Belleza"/>
          <w:b/>
          <w:color w:val="4A86E8"/>
        </w:rPr>
      </w:pPr>
      <w:r>
        <w:rPr>
          <w:rFonts w:ascii="Belleza" w:eastAsia="Belleza" w:hAnsi="Belleza" w:cs="Belleza"/>
          <w:b/>
          <w:color w:val="4A86E8"/>
        </w:rPr>
        <w:t>Mahima Raju</w:t>
      </w:r>
      <w:r w:rsidR="000F487A">
        <w:rPr>
          <w:rFonts w:ascii="Belleza" w:eastAsia="Belleza" w:hAnsi="Belleza" w:cs="Belleza"/>
          <w:b/>
          <w:color w:val="4A86E8"/>
        </w:rPr>
        <w:t xml:space="preserve"> (</w:t>
      </w:r>
      <w:r w:rsidR="00B44939">
        <w:rPr>
          <w:rFonts w:ascii="Belleza" w:eastAsia="Belleza" w:hAnsi="Belleza" w:cs="Belleza"/>
          <w:b/>
          <w:color w:val="4A86E8"/>
        </w:rPr>
        <w:t>MBBS</w:t>
      </w:r>
      <w:r w:rsidR="000F487A">
        <w:rPr>
          <w:rFonts w:ascii="Belleza" w:eastAsia="Belleza" w:hAnsi="Belleza" w:cs="Belleza"/>
          <w:b/>
          <w:color w:val="4A86E8"/>
        </w:rPr>
        <w:t xml:space="preserve"> </w:t>
      </w:r>
      <w:r>
        <w:rPr>
          <w:rFonts w:ascii="Belleza" w:eastAsia="Belleza" w:hAnsi="Belleza" w:cs="Belleza"/>
          <w:b/>
          <w:color w:val="4A86E8"/>
        </w:rPr>
        <w:t>IV</w:t>
      </w:r>
      <w:r w:rsidR="000F487A">
        <w:rPr>
          <w:rFonts w:ascii="Belleza" w:eastAsia="Belleza" w:hAnsi="Belleza" w:cs="Belleza"/>
          <w:b/>
          <w:color w:val="4A86E8"/>
        </w:rPr>
        <w:t xml:space="preserve">) </w:t>
      </w:r>
    </w:p>
    <w:p w14:paraId="032B048F" w14:textId="77777777" w:rsidR="00B3658B" w:rsidRDefault="000402E6">
      <w:pPr>
        <w:ind w:left="-1200"/>
        <w:rPr>
          <w:rFonts w:ascii="Belleza" w:eastAsia="Belleza" w:hAnsi="Belleza" w:cs="Belleza"/>
          <w:b/>
          <w:color w:val="A50021"/>
        </w:rPr>
      </w:pPr>
      <w:hyperlink r:id="rId8">
        <w:r w:rsidR="000F487A">
          <w:rPr>
            <w:rFonts w:ascii="Belleza" w:eastAsia="Belleza" w:hAnsi="Belleza" w:cs="Belleza"/>
            <w:b/>
            <w:color w:val="1155CC"/>
            <w:u w:val="single"/>
          </w:rPr>
          <w:t>aid@insight.org.au</w:t>
        </w:r>
      </w:hyperlink>
      <w:r w:rsidR="000F487A">
        <w:rPr>
          <w:rFonts w:ascii="Belleza" w:eastAsia="Belleza" w:hAnsi="Belleza" w:cs="Belleza"/>
          <w:b/>
          <w:color w:val="A50021"/>
        </w:rPr>
        <w:t xml:space="preserve"> </w:t>
      </w:r>
    </w:p>
    <w:p w14:paraId="245AA0E4" w14:textId="77777777" w:rsidR="00B3658B" w:rsidRDefault="00B3658B"/>
    <w:tbl>
      <w:tblPr>
        <w:tblStyle w:val="a"/>
        <w:tblW w:w="10560" w:type="dxa"/>
        <w:tblInd w:w="-1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5"/>
        <w:gridCol w:w="8655"/>
      </w:tblGrid>
      <w:tr w:rsidR="00B3658B" w14:paraId="1194B60D" w14:textId="77777777">
        <w:tc>
          <w:tcPr>
            <w:tcW w:w="1905" w:type="dxa"/>
            <w:tcBorders>
              <w:top w:val="single" w:sz="4" w:space="0" w:color="FFFFFF"/>
              <w:left w:val="single" w:sz="4" w:space="0" w:color="FFFFFF"/>
              <w:bottom w:val="single" w:sz="4" w:space="0" w:color="FFFFFF"/>
              <w:right w:val="single" w:sz="4" w:space="0" w:color="FFFFFF"/>
            </w:tcBorders>
            <w:shd w:val="clear" w:color="auto" w:fill="C9DAF8"/>
          </w:tcPr>
          <w:p w14:paraId="43DB147C" w14:textId="77777777" w:rsidR="00B3658B" w:rsidRDefault="000F487A">
            <w:pPr>
              <w:rPr>
                <w:rFonts w:ascii="Arial Narrow" w:eastAsia="Arial Narrow" w:hAnsi="Arial Narrow" w:cs="Arial Narrow"/>
                <w:sz w:val="22"/>
                <w:szCs w:val="22"/>
              </w:rPr>
            </w:pPr>
            <w:r>
              <w:rPr>
                <w:rFonts w:ascii="Arial Narrow" w:eastAsia="Arial Narrow" w:hAnsi="Arial Narrow" w:cs="Arial Narrow"/>
                <w:b/>
                <w:color w:val="000000"/>
                <w:sz w:val="22"/>
                <w:szCs w:val="22"/>
              </w:rPr>
              <w:t>Name of position:</w:t>
            </w:r>
          </w:p>
        </w:tc>
        <w:tc>
          <w:tcPr>
            <w:tcW w:w="8655" w:type="dxa"/>
            <w:tcBorders>
              <w:top w:val="single" w:sz="4" w:space="0" w:color="FFFFFF"/>
              <w:left w:val="single" w:sz="4" w:space="0" w:color="FFFFFF"/>
              <w:bottom w:val="single" w:sz="4" w:space="0" w:color="FFFFFF"/>
              <w:right w:val="single" w:sz="4" w:space="0" w:color="FFFFFF"/>
            </w:tcBorders>
          </w:tcPr>
          <w:p w14:paraId="46ADB8BB" w14:textId="77777777" w:rsidR="00B3658B" w:rsidRDefault="000F487A">
            <w:pPr>
              <w:rPr>
                <w:rFonts w:ascii="Arial Narrow" w:eastAsia="Arial Narrow" w:hAnsi="Arial Narrow" w:cs="Arial Narrow"/>
                <w:sz w:val="22"/>
                <w:szCs w:val="22"/>
              </w:rPr>
            </w:pPr>
            <w:r>
              <w:rPr>
                <w:rFonts w:ascii="Arial Narrow" w:eastAsia="Arial Narrow" w:hAnsi="Arial Narrow" w:cs="Arial Narrow"/>
                <w:sz w:val="22"/>
                <w:szCs w:val="22"/>
              </w:rPr>
              <w:t>Aid Projects Officer</w:t>
            </w:r>
          </w:p>
        </w:tc>
      </w:tr>
      <w:tr w:rsidR="00B3658B" w14:paraId="51FE4DCE" w14:textId="77777777">
        <w:tc>
          <w:tcPr>
            <w:tcW w:w="1905" w:type="dxa"/>
            <w:tcBorders>
              <w:top w:val="single" w:sz="4" w:space="0" w:color="FFFFFF"/>
              <w:left w:val="single" w:sz="4" w:space="0" w:color="FFFFFF"/>
              <w:bottom w:val="single" w:sz="4" w:space="0" w:color="FFFFFF"/>
              <w:right w:val="single" w:sz="4" w:space="0" w:color="FFFFFF"/>
            </w:tcBorders>
            <w:shd w:val="clear" w:color="auto" w:fill="C9DAF8"/>
          </w:tcPr>
          <w:p w14:paraId="1118DB94" w14:textId="77777777" w:rsidR="00B3658B" w:rsidRDefault="000F487A">
            <w:pP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Elected:</w:t>
            </w:r>
          </w:p>
        </w:tc>
        <w:tc>
          <w:tcPr>
            <w:tcW w:w="8655" w:type="dxa"/>
            <w:tcBorders>
              <w:top w:val="single" w:sz="4" w:space="0" w:color="FFFFFF"/>
              <w:left w:val="single" w:sz="4" w:space="0" w:color="FFFFFF"/>
              <w:bottom w:val="single" w:sz="4" w:space="0" w:color="FFFFFF"/>
              <w:right w:val="single" w:sz="4" w:space="0" w:color="FFFFFF"/>
            </w:tcBorders>
          </w:tcPr>
          <w:p w14:paraId="01AC81DB" w14:textId="77777777" w:rsidR="00B3658B" w:rsidRDefault="000F487A">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At AGM, by secret ballot</w:t>
            </w:r>
          </w:p>
        </w:tc>
      </w:tr>
      <w:tr w:rsidR="00B3658B" w14:paraId="31A7421A" w14:textId="77777777">
        <w:tc>
          <w:tcPr>
            <w:tcW w:w="1905" w:type="dxa"/>
            <w:tcBorders>
              <w:top w:val="single" w:sz="4" w:space="0" w:color="FFFFFF"/>
              <w:left w:val="single" w:sz="4" w:space="0" w:color="FFFFFF"/>
              <w:bottom w:val="single" w:sz="4" w:space="0" w:color="FFFFFF"/>
              <w:right w:val="single" w:sz="4" w:space="0" w:color="FFFFFF"/>
            </w:tcBorders>
            <w:shd w:val="clear" w:color="auto" w:fill="C9DAF8"/>
          </w:tcPr>
          <w:p w14:paraId="23FBA7DD" w14:textId="77777777" w:rsidR="00B3658B" w:rsidRDefault="000F487A">
            <w:pP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Position description and main roles:</w:t>
            </w:r>
            <w:r>
              <w:rPr>
                <w:rFonts w:ascii="Arial Narrow" w:eastAsia="Arial Narrow" w:hAnsi="Arial Narrow" w:cs="Arial Narrow"/>
                <w:color w:val="000000"/>
                <w:sz w:val="22"/>
                <w:szCs w:val="22"/>
              </w:rPr>
              <w:t xml:space="preserve"> </w:t>
            </w:r>
          </w:p>
        </w:tc>
        <w:tc>
          <w:tcPr>
            <w:tcW w:w="8655" w:type="dxa"/>
            <w:tcBorders>
              <w:top w:val="single" w:sz="4" w:space="0" w:color="FFFFFF"/>
              <w:left w:val="single" w:sz="4" w:space="0" w:color="FFFFFF"/>
              <w:bottom w:val="single" w:sz="4" w:space="0" w:color="FFFFFF"/>
              <w:right w:val="single" w:sz="4" w:space="0" w:color="FFFFFF"/>
            </w:tcBorders>
          </w:tcPr>
          <w:p w14:paraId="69DA04A7" w14:textId="0CA363B3" w:rsidR="00266111" w:rsidRPr="00266111" w:rsidRDefault="00266111">
            <w:pPr>
              <w:pBdr>
                <w:top w:val="nil"/>
                <w:left w:val="nil"/>
                <w:bottom w:val="nil"/>
                <w:right w:val="nil"/>
                <w:between w:val="nil"/>
              </w:pBdr>
              <w:jc w:val="both"/>
              <w:rPr>
                <w:rFonts w:ascii="Arial Narrow" w:eastAsia="Arial Narrow" w:hAnsi="Arial Narrow" w:cs="Arial Narrow"/>
                <w:b/>
                <w:bCs/>
                <w:color w:val="000000"/>
                <w:sz w:val="22"/>
                <w:szCs w:val="22"/>
              </w:rPr>
            </w:pPr>
            <w:r w:rsidRPr="00266111">
              <w:rPr>
                <w:rFonts w:ascii="Arial Narrow" w:eastAsia="Arial Narrow" w:hAnsi="Arial Narrow" w:cs="Arial Narrow"/>
                <w:b/>
                <w:bCs/>
                <w:color w:val="000000"/>
                <w:sz w:val="22"/>
                <w:szCs w:val="22"/>
              </w:rPr>
              <w:t>Educating, inspiring and Empowering:</w:t>
            </w:r>
          </w:p>
          <w:p w14:paraId="08639378" w14:textId="444C4727" w:rsidR="00B3658B" w:rsidRDefault="000F487A">
            <w:p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The Aid Projects Officer</w:t>
            </w:r>
            <w:r w:rsidR="00266111">
              <w:rPr>
                <w:rFonts w:ascii="Arial Narrow" w:eastAsia="Arial Narrow" w:hAnsi="Arial Narrow" w:cs="Arial Narrow"/>
                <w:color w:val="000000"/>
                <w:sz w:val="22"/>
                <w:szCs w:val="22"/>
              </w:rPr>
              <w:t xml:space="preserve"> works within Insights ethos to educate about maternal health and the inequities faced by mothers in the developing world and inspire and empower people to make change through involvement with our</w:t>
            </w:r>
            <w:r>
              <w:rPr>
                <w:rFonts w:ascii="Arial Narrow" w:eastAsia="Arial Narrow" w:hAnsi="Arial Narrow" w:cs="Arial Narrow"/>
                <w:color w:val="000000"/>
                <w:sz w:val="22"/>
                <w:szCs w:val="22"/>
              </w:rPr>
              <w:t xml:space="preserve"> Birthing Kits Workshop</w:t>
            </w:r>
            <w:r w:rsidR="00266111">
              <w:rPr>
                <w:rFonts w:ascii="Arial Narrow" w:eastAsia="Arial Narrow" w:hAnsi="Arial Narrow" w:cs="Arial Narrow"/>
                <w:color w:val="000000"/>
                <w:sz w:val="22"/>
                <w:szCs w:val="22"/>
              </w:rPr>
              <w:t xml:space="preserve">. </w:t>
            </w:r>
            <w:r w:rsidR="00FE0A3A">
              <w:rPr>
                <w:rFonts w:ascii="Arial Narrow" w:eastAsia="Arial Narrow" w:hAnsi="Arial Narrow" w:cs="Arial Narrow"/>
                <w:color w:val="000000"/>
                <w:sz w:val="22"/>
                <w:szCs w:val="22"/>
              </w:rPr>
              <w:t xml:space="preserve">Furthermore, they manage the textbook database for the Society and continue to encourage the Society to develop and grow. </w:t>
            </w:r>
          </w:p>
          <w:p w14:paraId="421E143F" w14:textId="16FB9B2B" w:rsidR="00266111" w:rsidRDefault="00266111">
            <w:pPr>
              <w:pBdr>
                <w:top w:val="nil"/>
                <w:left w:val="nil"/>
                <w:bottom w:val="nil"/>
                <w:right w:val="nil"/>
                <w:between w:val="nil"/>
              </w:pBdr>
              <w:jc w:val="both"/>
              <w:rPr>
                <w:rFonts w:ascii="Arial Narrow" w:eastAsia="Arial Narrow" w:hAnsi="Arial Narrow" w:cs="Arial Narrow"/>
                <w:color w:val="000000"/>
                <w:sz w:val="22"/>
                <w:szCs w:val="22"/>
              </w:rPr>
            </w:pPr>
          </w:p>
          <w:p w14:paraId="4D7C71C6" w14:textId="57010DBF" w:rsidR="00266111" w:rsidRPr="00266111" w:rsidRDefault="00266111">
            <w:pPr>
              <w:pBdr>
                <w:top w:val="nil"/>
                <w:left w:val="nil"/>
                <w:bottom w:val="nil"/>
                <w:right w:val="nil"/>
                <w:between w:val="nil"/>
              </w:pBdr>
              <w:jc w:val="both"/>
              <w:rPr>
                <w:rFonts w:ascii="Arial Narrow" w:eastAsia="Arial Narrow" w:hAnsi="Arial Narrow" w:cs="Arial Narrow"/>
                <w:b/>
                <w:bCs/>
                <w:color w:val="000000"/>
                <w:sz w:val="22"/>
                <w:szCs w:val="22"/>
              </w:rPr>
            </w:pPr>
            <w:r w:rsidRPr="00266111">
              <w:rPr>
                <w:rFonts w:ascii="Arial Narrow" w:eastAsia="Arial Narrow" w:hAnsi="Arial Narrow" w:cs="Arial Narrow"/>
                <w:b/>
                <w:bCs/>
                <w:color w:val="000000"/>
                <w:sz w:val="22"/>
                <w:szCs w:val="22"/>
              </w:rPr>
              <w:t xml:space="preserve">Practical aspects of the role: </w:t>
            </w:r>
          </w:p>
          <w:p w14:paraId="48E1CDDA" w14:textId="7A28BEA3" w:rsidR="00B3658B" w:rsidRDefault="000F487A">
            <w:p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Birthing Kits Workshop:</w:t>
            </w:r>
            <w:r>
              <w:rPr>
                <w:rFonts w:ascii="Calibri" w:eastAsia="Calibri" w:hAnsi="Calibri" w:cs="Calibri"/>
                <w:color w:val="000000"/>
                <w:sz w:val="22"/>
                <w:szCs w:val="22"/>
              </w:rPr>
              <w:t xml:space="preserve"> </w:t>
            </w:r>
            <w:r>
              <w:rPr>
                <w:rFonts w:ascii="Arial Narrow" w:eastAsia="Arial Narrow" w:hAnsi="Arial Narrow" w:cs="Arial Narrow"/>
                <w:color w:val="000000"/>
                <w:sz w:val="22"/>
                <w:szCs w:val="22"/>
              </w:rPr>
              <w:t>organise and host the annual event</w:t>
            </w:r>
            <w:r w:rsidR="00F5460E">
              <w:rPr>
                <w:rFonts w:ascii="Arial Narrow" w:eastAsia="Arial Narrow" w:hAnsi="Arial Narrow" w:cs="Arial Narrow"/>
                <w:color w:val="000000"/>
                <w:sz w:val="22"/>
                <w:szCs w:val="22"/>
              </w:rPr>
              <w:t xml:space="preserve"> which brings in students and staff from the University of Adelaide and Uni SA</w:t>
            </w:r>
            <w:r w:rsidR="00266111">
              <w:rPr>
                <w:rFonts w:ascii="Arial Narrow" w:eastAsia="Arial Narrow" w:hAnsi="Arial Narrow" w:cs="Arial Narrow"/>
                <w:color w:val="000000"/>
                <w:sz w:val="22"/>
                <w:szCs w:val="22"/>
              </w:rPr>
              <w:t xml:space="preserve"> and community members</w:t>
            </w:r>
            <w:r>
              <w:rPr>
                <w:rFonts w:ascii="Arial Narrow" w:eastAsia="Arial Narrow" w:hAnsi="Arial Narrow" w:cs="Arial Narrow"/>
                <w:color w:val="000000"/>
                <w:sz w:val="22"/>
                <w:szCs w:val="22"/>
              </w:rPr>
              <w:t xml:space="preserve">. As with all events, this includes venue and logistics, catering and </w:t>
            </w:r>
            <w:r w:rsidR="00F5460E">
              <w:rPr>
                <w:rFonts w:ascii="Arial Narrow" w:eastAsia="Arial Narrow" w:hAnsi="Arial Narrow" w:cs="Arial Narrow"/>
                <w:color w:val="000000"/>
                <w:sz w:val="22"/>
                <w:szCs w:val="22"/>
              </w:rPr>
              <w:t xml:space="preserve">organising </w:t>
            </w:r>
            <w:r>
              <w:rPr>
                <w:rFonts w:ascii="Arial Narrow" w:eastAsia="Arial Narrow" w:hAnsi="Arial Narrow" w:cs="Arial Narrow"/>
                <w:color w:val="000000"/>
                <w:sz w:val="22"/>
                <w:szCs w:val="22"/>
              </w:rPr>
              <w:t xml:space="preserve">a speaker in addition </w:t>
            </w:r>
            <w:r w:rsidR="00F5460E">
              <w:rPr>
                <w:rFonts w:ascii="Arial Narrow" w:eastAsia="Arial Narrow" w:hAnsi="Arial Narrow" w:cs="Arial Narrow"/>
                <w:color w:val="000000"/>
                <w:sz w:val="22"/>
                <w:szCs w:val="22"/>
              </w:rPr>
              <w:t>with</w:t>
            </w:r>
            <w:r>
              <w:rPr>
                <w:rFonts w:ascii="Arial Narrow" w:eastAsia="Arial Narrow" w:hAnsi="Arial Narrow" w:cs="Arial Narrow"/>
                <w:color w:val="000000"/>
                <w:sz w:val="22"/>
                <w:szCs w:val="22"/>
              </w:rPr>
              <w:t xml:space="preserve"> </w:t>
            </w:r>
            <w:r w:rsidR="00F5460E">
              <w:rPr>
                <w:rFonts w:ascii="Arial Narrow" w:eastAsia="Arial Narrow" w:hAnsi="Arial Narrow" w:cs="Arial Narrow"/>
                <w:color w:val="000000"/>
                <w:sz w:val="22"/>
                <w:szCs w:val="22"/>
              </w:rPr>
              <w:t>liaising</w:t>
            </w:r>
            <w:r>
              <w:rPr>
                <w:rFonts w:ascii="Arial Narrow" w:eastAsia="Arial Narrow" w:hAnsi="Arial Narrow" w:cs="Arial Narrow"/>
                <w:color w:val="000000"/>
                <w:sz w:val="22"/>
                <w:szCs w:val="22"/>
              </w:rPr>
              <w:t xml:space="preserve"> with the Birthing Kits Foundation Australia. You will also need close discussions with the Sponsorship Officer and organise additional sponsors for this event.</w:t>
            </w:r>
          </w:p>
          <w:p w14:paraId="19A2F0DA" w14:textId="77777777" w:rsidR="00B3658B" w:rsidRDefault="00B3658B">
            <w:pPr>
              <w:pBdr>
                <w:top w:val="nil"/>
                <w:left w:val="nil"/>
                <w:bottom w:val="nil"/>
                <w:right w:val="nil"/>
                <w:between w:val="nil"/>
              </w:pBdr>
              <w:jc w:val="both"/>
              <w:rPr>
                <w:rFonts w:ascii="Arial Narrow" w:eastAsia="Arial Narrow" w:hAnsi="Arial Narrow" w:cs="Arial Narrow"/>
                <w:color w:val="000000"/>
                <w:sz w:val="22"/>
                <w:szCs w:val="22"/>
              </w:rPr>
            </w:pPr>
          </w:p>
          <w:p w14:paraId="1AFE87B5" w14:textId="179D216B" w:rsidR="00B3658B" w:rsidRDefault="000F487A">
            <w:p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sz w:val="22"/>
                <w:szCs w:val="22"/>
              </w:rPr>
              <w:t>Textbooks</w:t>
            </w:r>
            <w:r>
              <w:rPr>
                <w:rFonts w:ascii="Arial Narrow" w:eastAsia="Arial Narrow" w:hAnsi="Arial Narrow" w:cs="Arial Narrow"/>
                <w:color w:val="000000"/>
                <w:sz w:val="22"/>
                <w:szCs w:val="22"/>
              </w:rPr>
              <w:t>: managing the collection of donated medical, nursing, and dentistry textbooks</w:t>
            </w:r>
            <w:r w:rsidR="00F5460E">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rPr>
              <w:t xml:space="preserve"> sorting and organising the books</w:t>
            </w:r>
            <w:r w:rsidR="00F5460E">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rPr>
              <w:t xml:space="preserve"> updating the online database</w:t>
            </w:r>
            <w:r w:rsidR="00F5460E">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rPr>
              <w:t xml:space="preserve"> selling books through the database and at Insight events. The majority of these textbooks will be sold </w:t>
            </w:r>
            <w:r w:rsidR="00266111">
              <w:rPr>
                <w:rFonts w:ascii="Arial Narrow" w:eastAsia="Arial Narrow" w:hAnsi="Arial Narrow" w:cs="Arial Narrow"/>
                <w:color w:val="000000"/>
                <w:sz w:val="22"/>
                <w:szCs w:val="22"/>
              </w:rPr>
              <w:t>for fundraising</w:t>
            </w:r>
            <w:r w:rsidR="00F5460E">
              <w:rPr>
                <w:rFonts w:ascii="Arial Narrow" w:eastAsia="Arial Narrow" w:hAnsi="Arial Narrow" w:cs="Arial Narrow"/>
                <w:color w:val="000000"/>
                <w:sz w:val="22"/>
                <w:szCs w:val="22"/>
              </w:rPr>
              <w:t>.</w:t>
            </w:r>
          </w:p>
          <w:p w14:paraId="31A8DA2F" w14:textId="77777777" w:rsidR="00B3658B" w:rsidRDefault="00B3658B">
            <w:pPr>
              <w:pBdr>
                <w:top w:val="nil"/>
                <w:left w:val="nil"/>
                <w:bottom w:val="nil"/>
                <w:right w:val="nil"/>
                <w:between w:val="nil"/>
              </w:pBdr>
              <w:jc w:val="both"/>
              <w:rPr>
                <w:rFonts w:ascii="Arial Narrow" w:eastAsia="Arial Narrow" w:hAnsi="Arial Narrow" w:cs="Arial Narrow"/>
                <w:color w:val="000000"/>
                <w:sz w:val="22"/>
                <w:szCs w:val="22"/>
              </w:rPr>
            </w:pPr>
          </w:p>
          <w:p w14:paraId="35C71617" w14:textId="32579E4C" w:rsidR="00F5460E" w:rsidRDefault="000F487A">
            <w:p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The Aid Projects Officer is also responsible for researching and developing new opportunities for involvement in developing communities, researching and developing placement opportunities in developing communities for possible incorporation into the curriculum, and being responsible for helping Medical Students organise global health Electives.</w:t>
            </w:r>
          </w:p>
        </w:tc>
      </w:tr>
      <w:tr w:rsidR="00B3658B" w14:paraId="32D68D4A" w14:textId="77777777">
        <w:tc>
          <w:tcPr>
            <w:tcW w:w="1905" w:type="dxa"/>
            <w:tcBorders>
              <w:top w:val="single" w:sz="4" w:space="0" w:color="FFFFFF"/>
              <w:left w:val="single" w:sz="4" w:space="0" w:color="FFFFFF"/>
              <w:bottom w:val="single" w:sz="4" w:space="0" w:color="FFFFFF"/>
              <w:right w:val="single" w:sz="4" w:space="0" w:color="FFFFFF"/>
            </w:tcBorders>
            <w:shd w:val="clear" w:color="auto" w:fill="C9DAF8"/>
          </w:tcPr>
          <w:p w14:paraId="789FBFCD" w14:textId="77777777" w:rsidR="00B3658B" w:rsidRDefault="000F487A">
            <w:pP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Positives of position:</w:t>
            </w:r>
          </w:p>
        </w:tc>
        <w:tc>
          <w:tcPr>
            <w:tcW w:w="8655" w:type="dxa"/>
            <w:tcBorders>
              <w:top w:val="single" w:sz="4" w:space="0" w:color="FFFFFF"/>
              <w:left w:val="single" w:sz="4" w:space="0" w:color="FFFFFF"/>
              <w:bottom w:val="single" w:sz="4" w:space="0" w:color="FFFFFF"/>
              <w:right w:val="single" w:sz="4" w:space="0" w:color="FFFFFF"/>
            </w:tcBorders>
          </w:tcPr>
          <w:p w14:paraId="238E0BF1" w14:textId="41ABFA3B" w:rsidR="00B3658B" w:rsidRDefault="00F5460E">
            <w:pPr>
              <w:numPr>
                <w:ilvl w:val="0"/>
                <w:numId w:val="1"/>
              </w:numPr>
              <w:pBdr>
                <w:top w:val="nil"/>
                <w:left w:val="nil"/>
                <w:bottom w:val="nil"/>
                <w:right w:val="nil"/>
                <w:between w:val="nil"/>
              </w:pBdr>
              <w:rPr>
                <w:color w:val="000000"/>
                <w:sz w:val="22"/>
                <w:szCs w:val="22"/>
              </w:rPr>
            </w:pPr>
            <w:r>
              <w:rPr>
                <w:rFonts w:ascii="Arial Narrow" w:eastAsia="Arial Narrow" w:hAnsi="Arial Narrow" w:cs="Arial Narrow"/>
                <w:color w:val="000000"/>
                <w:sz w:val="22"/>
                <w:szCs w:val="22"/>
              </w:rPr>
              <w:t xml:space="preserve">Organising the </w:t>
            </w:r>
            <w:r w:rsidR="000F487A">
              <w:rPr>
                <w:rFonts w:ascii="Arial Narrow" w:eastAsia="Arial Narrow" w:hAnsi="Arial Narrow" w:cs="Arial Narrow"/>
                <w:color w:val="000000"/>
                <w:sz w:val="22"/>
                <w:szCs w:val="22"/>
              </w:rPr>
              <w:t xml:space="preserve">Birthing Kits Workshop is </w:t>
            </w:r>
            <w:r>
              <w:rPr>
                <w:rFonts w:ascii="Arial Narrow" w:eastAsia="Arial Narrow" w:hAnsi="Arial Narrow" w:cs="Arial Narrow"/>
                <w:color w:val="000000"/>
                <w:sz w:val="22"/>
                <w:szCs w:val="22"/>
              </w:rPr>
              <w:t xml:space="preserve">an amazing </w:t>
            </w:r>
            <w:r w:rsidR="000F487A">
              <w:rPr>
                <w:rFonts w:ascii="Arial Narrow" w:eastAsia="Arial Narrow" w:hAnsi="Arial Narrow" w:cs="Arial Narrow"/>
                <w:color w:val="000000"/>
                <w:sz w:val="22"/>
                <w:szCs w:val="22"/>
              </w:rPr>
              <w:t>experience</w:t>
            </w:r>
            <w:r>
              <w:rPr>
                <w:rFonts w:ascii="Arial Narrow" w:eastAsia="Arial Narrow" w:hAnsi="Arial Narrow" w:cs="Arial Narrow"/>
                <w:color w:val="000000"/>
                <w:sz w:val="22"/>
                <w:szCs w:val="22"/>
              </w:rPr>
              <w:t>!</w:t>
            </w:r>
          </w:p>
          <w:p w14:paraId="1B6CE8C1" w14:textId="10F72CE3" w:rsidR="00B3658B" w:rsidRDefault="000F487A">
            <w:pPr>
              <w:numPr>
                <w:ilvl w:val="0"/>
                <w:numId w:val="1"/>
              </w:numPr>
              <w:pBdr>
                <w:top w:val="nil"/>
                <w:left w:val="nil"/>
                <w:bottom w:val="nil"/>
                <w:right w:val="nil"/>
                <w:between w:val="nil"/>
              </w:pBdr>
              <w:rPr>
                <w:color w:val="000000"/>
                <w:sz w:val="22"/>
                <w:szCs w:val="22"/>
              </w:rPr>
            </w:pPr>
            <w:r>
              <w:rPr>
                <w:rFonts w:ascii="Arial Narrow" w:eastAsia="Arial Narrow" w:hAnsi="Arial Narrow" w:cs="Arial Narrow"/>
                <w:color w:val="000000"/>
                <w:sz w:val="22"/>
                <w:szCs w:val="22"/>
              </w:rPr>
              <w:t>Managing the textbooks can be very rewarding when large amounts of funds are raised</w:t>
            </w:r>
            <w:r w:rsidR="00FE0A3A">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and is fulfilling to have such a tangible role</w:t>
            </w:r>
            <w:r w:rsidR="00FE0A3A">
              <w:rPr>
                <w:rFonts w:ascii="Arial Narrow" w:eastAsia="Arial Narrow" w:hAnsi="Arial Narrow" w:cs="Arial Narrow"/>
                <w:color w:val="000000"/>
                <w:sz w:val="22"/>
                <w:szCs w:val="22"/>
              </w:rPr>
              <w:t xml:space="preserve">. </w:t>
            </w:r>
          </w:p>
          <w:p w14:paraId="3C2A038A" w14:textId="77777777" w:rsidR="00B3658B" w:rsidRDefault="000F487A">
            <w:pPr>
              <w:numPr>
                <w:ilvl w:val="0"/>
                <w:numId w:val="1"/>
              </w:numPr>
              <w:pBdr>
                <w:top w:val="nil"/>
                <w:left w:val="nil"/>
                <w:bottom w:val="nil"/>
                <w:right w:val="nil"/>
                <w:between w:val="nil"/>
              </w:pBdr>
              <w:rPr>
                <w:color w:val="000000"/>
                <w:sz w:val="22"/>
                <w:szCs w:val="22"/>
              </w:rPr>
            </w:pPr>
            <w:r>
              <w:rPr>
                <w:rFonts w:ascii="Arial Narrow" w:eastAsia="Arial Narrow" w:hAnsi="Arial Narrow" w:cs="Arial Narrow"/>
                <w:color w:val="000000"/>
                <w:sz w:val="22"/>
                <w:szCs w:val="22"/>
              </w:rPr>
              <w:t>Flexibility to take on additional projects, as desired</w:t>
            </w:r>
          </w:p>
        </w:tc>
      </w:tr>
      <w:tr w:rsidR="00B3658B" w14:paraId="12DE9BC6" w14:textId="77777777">
        <w:tc>
          <w:tcPr>
            <w:tcW w:w="1905" w:type="dxa"/>
            <w:tcBorders>
              <w:top w:val="single" w:sz="4" w:space="0" w:color="FFFFFF"/>
              <w:left w:val="single" w:sz="4" w:space="0" w:color="FFFFFF"/>
              <w:bottom w:val="single" w:sz="4" w:space="0" w:color="FFFFFF"/>
              <w:right w:val="single" w:sz="4" w:space="0" w:color="FFFFFF"/>
            </w:tcBorders>
            <w:shd w:val="clear" w:color="auto" w:fill="C9DAF8"/>
          </w:tcPr>
          <w:p w14:paraId="6BF726A6" w14:textId="77777777" w:rsidR="00B3658B" w:rsidRDefault="000F487A">
            <w:pP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Negatives of position:</w:t>
            </w:r>
          </w:p>
        </w:tc>
        <w:tc>
          <w:tcPr>
            <w:tcW w:w="8655" w:type="dxa"/>
            <w:tcBorders>
              <w:top w:val="single" w:sz="4" w:space="0" w:color="FFFFFF"/>
              <w:left w:val="single" w:sz="4" w:space="0" w:color="FFFFFF"/>
              <w:bottom w:val="single" w:sz="4" w:space="0" w:color="FFFFFF"/>
              <w:right w:val="single" w:sz="4" w:space="0" w:color="FFFFFF"/>
            </w:tcBorders>
          </w:tcPr>
          <w:p w14:paraId="0392952F" w14:textId="77777777" w:rsidR="00B3658B" w:rsidRDefault="000F487A">
            <w:pPr>
              <w:numPr>
                <w:ilvl w:val="0"/>
                <w:numId w:val="2"/>
              </w:numPr>
              <w:pBdr>
                <w:top w:val="nil"/>
                <w:left w:val="nil"/>
                <w:bottom w:val="nil"/>
                <w:right w:val="nil"/>
                <w:between w:val="nil"/>
              </w:pBdr>
              <w:jc w:val="both"/>
              <w:rPr>
                <w:color w:val="000000"/>
                <w:sz w:val="22"/>
                <w:szCs w:val="22"/>
              </w:rPr>
            </w:pPr>
            <w:r>
              <w:rPr>
                <w:rFonts w:ascii="Arial Narrow" w:eastAsia="Arial Narrow" w:hAnsi="Arial Narrow" w:cs="Arial Narrow"/>
                <w:color w:val="000000"/>
                <w:sz w:val="22"/>
                <w:szCs w:val="22"/>
              </w:rPr>
              <w:t xml:space="preserve">Organising with helpers to physically move the textbooks to where they will be donated/sold, as well as the coordination and cataloguing of books (smaller number now makes this easier) </w:t>
            </w:r>
          </w:p>
          <w:p w14:paraId="3A5049A7" w14:textId="77777777" w:rsidR="00B3658B" w:rsidRPr="00F5460E" w:rsidRDefault="000F487A">
            <w:pPr>
              <w:numPr>
                <w:ilvl w:val="0"/>
                <w:numId w:val="2"/>
              </w:numPr>
              <w:pBdr>
                <w:top w:val="nil"/>
                <w:left w:val="nil"/>
                <w:bottom w:val="nil"/>
                <w:right w:val="nil"/>
                <w:between w:val="nil"/>
              </w:pBdr>
              <w:jc w:val="both"/>
              <w:rPr>
                <w:color w:val="000000"/>
                <w:sz w:val="22"/>
                <w:szCs w:val="22"/>
              </w:rPr>
            </w:pPr>
            <w:r>
              <w:rPr>
                <w:rFonts w:ascii="Arial Narrow" w:eastAsia="Arial Narrow" w:hAnsi="Arial Narrow" w:cs="Arial Narrow"/>
                <w:color w:val="000000"/>
                <w:sz w:val="22"/>
                <w:szCs w:val="22"/>
              </w:rPr>
              <w:t>Uncertainty of participant turnout for Birthing Kits Workshop</w:t>
            </w:r>
          </w:p>
          <w:p w14:paraId="2971EEB0" w14:textId="1237A25C" w:rsidR="00F5460E" w:rsidRDefault="00F5460E">
            <w:pPr>
              <w:numPr>
                <w:ilvl w:val="0"/>
                <w:numId w:val="2"/>
              </w:numPr>
              <w:pBdr>
                <w:top w:val="nil"/>
                <w:left w:val="nil"/>
                <w:bottom w:val="nil"/>
                <w:right w:val="nil"/>
                <w:between w:val="nil"/>
              </w:pBdr>
              <w:jc w:val="both"/>
              <w:rPr>
                <w:color w:val="000000"/>
                <w:sz w:val="22"/>
                <w:szCs w:val="22"/>
              </w:rPr>
            </w:pPr>
            <w:r>
              <w:rPr>
                <w:rFonts w:ascii="Arial Narrow" w:eastAsia="Arial Narrow" w:hAnsi="Arial Narrow" w:cs="Arial Narrow"/>
                <w:color w:val="000000"/>
                <w:sz w:val="22"/>
                <w:szCs w:val="22"/>
              </w:rPr>
              <w:t>Moving all the boxes, textbooks and materials can be extremely tedious and difficult without a car! Whilst this isn’t necessary (I didn’t have one), it’ll make the events easier and smoother to run.</w:t>
            </w:r>
          </w:p>
        </w:tc>
      </w:tr>
      <w:tr w:rsidR="00B3658B" w14:paraId="72477C59" w14:textId="77777777">
        <w:tc>
          <w:tcPr>
            <w:tcW w:w="1905" w:type="dxa"/>
            <w:tcBorders>
              <w:top w:val="single" w:sz="4" w:space="0" w:color="FFFFFF"/>
              <w:left w:val="single" w:sz="4" w:space="0" w:color="FFFFFF"/>
              <w:bottom w:val="single" w:sz="4" w:space="0" w:color="FFFFFF"/>
              <w:right w:val="single" w:sz="4" w:space="0" w:color="FFFFFF"/>
            </w:tcBorders>
            <w:shd w:val="clear" w:color="auto" w:fill="C9DAF8"/>
          </w:tcPr>
          <w:p w14:paraId="010AB980" w14:textId="77777777" w:rsidR="00B3658B" w:rsidRDefault="000F487A">
            <w:pP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Time required:</w:t>
            </w:r>
          </w:p>
        </w:tc>
        <w:tc>
          <w:tcPr>
            <w:tcW w:w="8655" w:type="dxa"/>
            <w:tcBorders>
              <w:top w:val="single" w:sz="4" w:space="0" w:color="FFFFFF"/>
              <w:left w:val="single" w:sz="4" w:space="0" w:color="FFFFFF"/>
              <w:bottom w:val="single" w:sz="4" w:space="0" w:color="FFFFFF"/>
              <w:right w:val="single" w:sz="4" w:space="0" w:color="FFFFFF"/>
            </w:tcBorders>
          </w:tcPr>
          <w:p w14:paraId="137B0A51" w14:textId="181D9DC4" w:rsidR="00B3658B" w:rsidRDefault="000F487A">
            <w:p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It is difficult to give a number of </w:t>
            </w:r>
            <w:proofErr w:type="gramStart"/>
            <w:r>
              <w:rPr>
                <w:rFonts w:ascii="Arial Narrow" w:eastAsia="Arial Narrow" w:hAnsi="Arial Narrow" w:cs="Arial Narrow"/>
                <w:color w:val="000000"/>
                <w:sz w:val="22"/>
                <w:szCs w:val="22"/>
              </w:rPr>
              <w:t>hours/week</w:t>
            </w:r>
            <w:proofErr w:type="gramEnd"/>
            <w:r>
              <w:rPr>
                <w:rFonts w:ascii="Arial Narrow" w:eastAsia="Arial Narrow" w:hAnsi="Arial Narrow" w:cs="Arial Narrow"/>
                <w:color w:val="000000"/>
                <w:sz w:val="22"/>
                <w:szCs w:val="22"/>
              </w:rPr>
              <w:t>. Time fluctuates throughout the year, around 2-6 hours/week</w:t>
            </w:r>
            <w:r w:rsidR="00F5460E">
              <w:rPr>
                <w:rFonts w:ascii="Arial Narrow" w:eastAsia="Arial Narrow" w:hAnsi="Arial Narrow" w:cs="Arial Narrow"/>
                <w:color w:val="000000"/>
                <w:sz w:val="22"/>
                <w:szCs w:val="22"/>
              </w:rPr>
              <w:t xml:space="preserve"> from the start of the term to May when the Birthing Kits Workshop takes place</w:t>
            </w:r>
            <w:r>
              <w:rPr>
                <w:rFonts w:ascii="Arial Narrow" w:eastAsia="Arial Narrow" w:hAnsi="Arial Narrow" w:cs="Arial Narrow"/>
                <w:color w:val="000000"/>
                <w:sz w:val="22"/>
                <w:szCs w:val="22"/>
              </w:rPr>
              <w:t>, however usually &lt;</w:t>
            </w:r>
            <w:r w:rsidR="00FE0A3A">
              <w:rPr>
                <w:rFonts w:ascii="Arial Narrow" w:eastAsia="Arial Narrow" w:hAnsi="Arial Narrow" w:cs="Arial Narrow"/>
                <w:color w:val="000000"/>
                <w:sz w:val="22"/>
                <w:szCs w:val="22"/>
              </w:rPr>
              <w:t>1</w:t>
            </w:r>
            <w:r>
              <w:rPr>
                <w:rFonts w:ascii="Arial Narrow" w:eastAsia="Arial Narrow" w:hAnsi="Arial Narrow" w:cs="Arial Narrow"/>
                <w:color w:val="000000"/>
                <w:sz w:val="22"/>
                <w:szCs w:val="22"/>
              </w:rPr>
              <w:t xml:space="preserve"> hour</w:t>
            </w:r>
            <w:r w:rsidR="00FE0A3A">
              <w:rPr>
                <w:rFonts w:ascii="Arial Narrow" w:eastAsia="Arial Narrow" w:hAnsi="Arial Narrow" w:cs="Arial Narrow"/>
                <w:color w:val="000000"/>
                <w:sz w:val="22"/>
                <w:szCs w:val="22"/>
              </w:rPr>
              <w:t xml:space="preserve"> per week</w:t>
            </w:r>
            <w:r>
              <w:rPr>
                <w:rFonts w:ascii="Arial Narrow" w:eastAsia="Arial Narrow" w:hAnsi="Arial Narrow" w:cs="Arial Narrow"/>
                <w:color w:val="000000"/>
                <w:sz w:val="22"/>
                <w:szCs w:val="22"/>
              </w:rPr>
              <w:t>.</w:t>
            </w:r>
          </w:p>
        </w:tc>
      </w:tr>
      <w:tr w:rsidR="00B3658B" w14:paraId="195C6798" w14:textId="77777777">
        <w:tc>
          <w:tcPr>
            <w:tcW w:w="1905" w:type="dxa"/>
            <w:tcBorders>
              <w:top w:val="single" w:sz="4" w:space="0" w:color="FFFFFF"/>
              <w:left w:val="single" w:sz="4" w:space="0" w:color="FFFFFF"/>
              <w:bottom w:val="single" w:sz="4" w:space="0" w:color="FFFFFF"/>
              <w:right w:val="single" w:sz="4" w:space="0" w:color="FFFFFF"/>
            </w:tcBorders>
            <w:shd w:val="clear" w:color="auto" w:fill="C9DAF8"/>
          </w:tcPr>
          <w:p w14:paraId="3B7A4D25" w14:textId="77777777" w:rsidR="00B3658B" w:rsidRDefault="000F487A">
            <w:pP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Ideas for the future:</w:t>
            </w:r>
          </w:p>
        </w:tc>
        <w:tc>
          <w:tcPr>
            <w:tcW w:w="8655" w:type="dxa"/>
            <w:tcBorders>
              <w:top w:val="single" w:sz="4" w:space="0" w:color="FFFFFF"/>
              <w:left w:val="single" w:sz="4" w:space="0" w:color="FFFFFF"/>
              <w:bottom w:val="single" w:sz="4" w:space="0" w:color="FFFFFF"/>
              <w:right w:val="single" w:sz="4" w:space="0" w:color="FFFFFF"/>
            </w:tcBorders>
          </w:tcPr>
          <w:p w14:paraId="26535D3F" w14:textId="659D47CD" w:rsidR="00B3658B" w:rsidRDefault="000F487A">
            <w:p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sz w:val="22"/>
                <w:szCs w:val="22"/>
              </w:rPr>
              <w:t>Sell the textbooks via our website</w:t>
            </w:r>
            <w:r>
              <w:rPr>
                <w:rFonts w:ascii="Arial Narrow" w:eastAsia="Arial Narrow" w:hAnsi="Arial Narrow" w:cs="Arial Narrow"/>
                <w:color w:val="000000"/>
                <w:sz w:val="22"/>
                <w:szCs w:val="22"/>
              </w:rPr>
              <w:t xml:space="preserve"> </w:t>
            </w:r>
          </w:p>
          <w:p w14:paraId="5DEE4866" w14:textId="4100E159" w:rsidR="00B44939" w:rsidRDefault="00F5460E">
            <w:p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Moving the Birthing Kits Workshop to the AHMS and considering changing the format (to accommodate more participants)</w:t>
            </w:r>
          </w:p>
        </w:tc>
      </w:tr>
      <w:tr w:rsidR="00B3658B" w14:paraId="7C71902C" w14:textId="77777777">
        <w:tc>
          <w:tcPr>
            <w:tcW w:w="1905" w:type="dxa"/>
            <w:tcBorders>
              <w:top w:val="single" w:sz="4" w:space="0" w:color="FFFFFF"/>
              <w:left w:val="single" w:sz="4" w:space="0" w:color="FFFFFF"/>
              <w:bottom w:val="single" w:sz="4" w:space="0" w:color="FFFFFF"/>
              <w:right w:val="single" w:sz="4" w:space="0" w:color="FFFFFF"/>
            </w:tcBorders>
            <w:shd w:val="clear" w:color="auto" w:fill="C9DAF8"/>
          </w:tcPr>
          <w:p w14:paraId="08FEF356" w14:textId="77777777" w:rsidR="00B3658B" w:rsidRDefault="000F487A">
            <w:pP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Experience required:</w:t>
            </w:r>
          </w:p>
        </w:tc>
        <w:tc>
          <w:tcPr>
            <w:tcW w:w="8655" w:type="dxa"/>
            <w:tcBorders>
              <w:top w:val="single" w:sz="4" w:space="0" w:color="FFFFFF"/>
              <w:left w:val="single" w:sz="4" w:space="0" w:color="FFFFFF"/>
              <w:bottom w:val="single" w:sz="4" w:space="0" w:color="FFFFFF"/>
              <w:right w:val="single" w:sz="4" w:space="0" w:color="FFFFFF"/>
            </w:tcBorders>
          </w:tcPr>
          <w:p w14:paraId="37C9D7CD" w14:textId="77777777" w:rsidR="00B3658B" w:rsidRDefault="000F487A">
            <w:p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No experience required, just enthusiasm!</w:t>
            </w:r>
          </w:p>
          <w:p w14:paraId="556897BB" w14:textId="77777777" w:rsidR="00B3658B" w:rsidRDefault="000F487A">
            <w:p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Helpful to have some</w:t>
            </w:r>
            <w:r>
              <w:rPr>
                <w:rFonts w:ascii="Arial Narrow" w:eastAsia="Arial Narrow" w:hAnsi="Arial Narrow" w:cs="Arial Narrow"/>
                <w:sz w:val="22"/>
                <w:szCs w:val="22"/>
              </w:rPr>
              <w:t xml:space="preserve"> event</w:t>
            </w:r>
            <w:r>
              <w:rPr>
                <w:rFonts w:ascii="Arial Narrow" w:eastAsia="Arial Narrow" w:hAnsi="Arial Narrow" w:cs="Arial Narrow"/>
                <w:color w:val="000000"/>
                <w:sz w:val="22"/>
                <w:szCs w:val="22"/>
              </w:rPr>
              <w:t xml:space="preserve"> organization experience, and ideas for improving the current projects.</w:t>
            </w:r>
          </w:p>
          <w:p w14:paraId="2891CCFB" w14:textId="77777777" w:rsidR="00B3658B" w:rsidRDefault="000F487A">
            <w:p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For an organized person, the workload is easily manageable.</w:t>
            </w:r>
          </w:p>
        </w:tc>
      </w:tr>
      <w:tr w:rsidR="00B3658B" w14:paraId="6B59045C" w14:textId="77777777">
        <w:tc>
          <w:tcPr>
            <w:tcW w:w="1905" w:type="dxa"/>
            <w:tcBorders>
              <w:top w:val="single" w:sz="4" w:space="0" w:color="FFFFFF"/>
              <w:left w:val="single" w:sz="4" w:space="0" w:color="FFFFFF"/>
              <w:bottom w:val="single" w:sz="4" w:space="0" w:color="FFFFFF"/>
              <w:right w:val="single" w:sz="4" w:space="0" w:color="FFFFFF"/>
            </w:tcBorders>
            <w:shd w:val="clear" w:color="auto" w:fill="C9DAF8"/>
          </w:tcPr>
          <w:p w14:paraId="2BB4E3C4" w14:textId="77777777" w:rsidR="00B3658B" w:rsidRDefault="000F487A">
            <w:pP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Past office bearers:</w:t>
            </w:r>
          </w:p>
        </w:tc>
        <w:tc>
          <w:tcPr>
            <w:tcW w:w="8655" w:type="dxa"/>
            <w:tcBorders>
              <w:top w:val="single" w:sz="4" w:space="0" w:color="FFFFFF"/>
              <w:left w:val="single" w:sz="4" w:space="0" w:color="FFFFFF"/>
              <w:bottom w:val="single" w:sz="4" w:space="0" w:color="FFFFFF"/>
              <w:right w:val="single" w:sz="4" w:space="0" w:color="FFFFFF"/>
            </w:tcBorders>
          </w:tcPr>
          <w:p w14:paraId="5592B2BD" w14:textId="466D85AF" w:rsidR="00B3658B" w:rsidRDefault="000F487A">
            <w:pPr>
              <w:rPr>
                <w:rFonts w:ascii="Arial Narrow" w:eastAsia="Arial Narrow" w:hAnsi="Arial Narrow" w:cs="Arial Narrow"/>
                <w:sz w:val="22"/>
                <w:szCs w:val="22"/>
              </w:rPr>
            </w:pPr>
            <w:r>
              <w:rPr>
                <w:rFonts w:ascii="Arial Narrow" w:eastAsia="Arial Narrow" w:hAnsi="Arial Narrow" w:cs="Arial Narrow"/>
                <w:sz w:val="22"/>
                <w:szCs w:val="22"/>
              </w:rPr>
              <w:t xml:space="preserve">Aid Officer </w:t>
            </w:r>
          </w:p>
          <w:p w14:paraId="67B7F9DC" w14:textId="17F94976" w:rsidR="00B5008E" w:rsidRDefault="00734E44">
            <w:pPr>
              <w:rPr>
                <w:rFonts w:ascii="Arial Narrow" w:eastAsia="Arial Narrow" w:hAnsi="Arial Narrow" w:cs="Arial Narrow"/>
                <w:sz w:val="22"/>
                <w:szCs w:val="22"/>
              </w:rPr>
            </w:pPr>
            <w:r>
              <w:rPr>
                <w:rFonts w:ascii="Arial Narrow" w:eastAsia="Arial Narrow" w:hAnsi="Arial Narrow" w:cs="Arial Narrow"/>
                <w:sz w:val="22"/>
                <w:szCs w:val="22"/>
              </w:rPr>
              <w:t xml:space="preserve">2020: Mahima Raju (MBBS IV) </w:t>
            </w:r>
          </w:p>
          <w:p w14:paraId="72AE543A" w14:textId="66E88A0A" w:rsidR="00B44939" w:rsidRDefault="00B44939">
            <w:pPr>
              <w:rPr>
                <w:rFonts w:ascii="Arial Narrow" w:eastAsia="Arial Narrow" w:hAnsi="Arial Narrow" w:cs="Arial Narrow"/>
                <w:sz w:val="22"/>
                <w:szCs w:val="22"/>
              </w:rPr>
            </w:pPr>
            <w:r>
              <w:rPr>
                <w:rFonts w:ascii="Arial Narrow" w:eastAsia="Arial Narrow" w:hAnsi="Arial Narrow" w:cs="Arial Narrow"/>
                <w:sz w:val="22"/>
                <w:szCs w:val="22"/>
              </w:rPr>
              <w:t xml:space="preserve">2019: </w:t>
            </w:r>
            <w:proofErr w:type="spellStart"/>
            <w:r>
              <w:rPr>
                <w:rFonts w:ascii="Arial Narrow" w:eastAsia="Arial Narrow" w:hAnsi="Arial Narrow" w:cs="Arial Narrow"/>
                <w:sz w:val="22"/>
                <w:szCs w:val="22"/>
              </w:rPr>
              <w:t>Yeji</w:t>
            </w:r>
            <w:proofErr w:type="spellEnd"/>
            <w:r>
              <w:rPr>
                <w:rFonts w:ascii="Arial Narrow" w:eastAsia="Arial Narrow" w:hAnsi="Arial Narrow" w:cs="Arial Narrow"/>
                <w:sz w:val="22"/>
                <w:szCs w:val="22"/>
              </w:rPr>
              <w:t xml:space="preserve"> Kim (MBBS IIII)</w:t>
            </w:r>
          </w:p>
          <w:p w14:paraId="6314C893" w14:textId="429D8ED1" w:rsidR="00B3658B" w:rsidRDefault="000F487A">
            <w:pPr>
              <w:rPr>
                <w:rFonts w:ascii="Arial Narrow" w:eastAsia="Arial Narrow" w:hAnsi="Arial Narrow" w:cs="Arial Narrow"/>
                <w:sz w:val="22"/>
                <w:szCs w:val="22"/>
              </w:rPr>
            </w:pPr>
            <w:r>
              <w:rPr>
                <w:rFonts w:ascii="Arial Narrow" w:eastAsia="Arial Narrow" w:hAnsi="Arial Narrow" w:cs="Arial Narrow"/>
                <w:sz w:val="22"/>
                <w:szCs w:val="22"/>
              </w:rPr>
              <w:t>Past projects officers:</w:t>
            </w:r>
          </w:p>
          <w:p w14:paraId="317CCE0E" w14:textId="562E39D5" w:rsidR="00B44939" w:rsidRDefault="00B44939">
            <w:pPr>
              <w:rPr>
                <w:rFonts w:ascii="Arial" w:eastAsia="Arial" w:hAnsi="Arial" w:cs="Arial"/>
                <w:sz w:val="22"/>
                <w:szCs w:val="22"/>
              </w:rPr>
            </w:pPr>
            <w:r>
              <w:rPr>
                <w:rFonts w:ascii="Arial Narrow" w:eastAsia="Arial Narrow" w:hAnsi="Arial Narrow" w:cs="Arial Narrow"/>
                <w:sz w:val="22"/>
                <w:szCs w:val="22"/>
              </w:rPr>
              <w:t>2018: Lydia Lee (</w:t>
            </w:r>
            <w:r>
              <w:rPr>
                <w:rFonts w:ascii="Arial" w:eastAsia="Arial" w:hAnsi="Arial" w:cs="Arial"/>
                <w:sz w:val="22"/>
                <w:szCs w:val="22"/>
              </w:rPr>
              <w:t>BDS V)</w:t>
            </w:r>
          </w:p>
          <w:p w14:paraId="2F5F8B31" w14:textId="77777777" w:rsidR="00B3658B" w:rsidRDefault="000F487A">
            <w:pPr>
              <w:rPr>
                <w:rFonts w:ascii="Arial Narrow" w:eastAsia="Arial Narrow" w:hAnsi="Arial Narrow" w:cs="Arial Narrow"/>
                <w:color w:val="000000"/>
                <w:sz w:val="22"/>
                <w:szCs w:val="22"/>
              </w:rPr>
            </w:pPr>
            <w:r>
              <w:rPr>
                <w:rFonts w:ascii="Arial Narrow" w:eastAsia="Arial Narrow" w:hAnsi="Arial Narrow" w:cs="Arial Narrow"/>
                <w:sz w:val="22"/>
                <w:szCs w:val="22"/>
              </w:rPr>
              <w:t xml:space="preserve">2017: Shaun </w:t>
            </w:r>
            <w:proofErr w:type="spellStart"/>
            <w:r>
              <w:rPr>
                <w:rFonts w:ascii="Arial Narrow" w:eastAsia="Arial Narrow" w:hAnsi="Arial Narrow" w:cs="Arial Narrow"/>
                <w:sz w:val="22"/>
                <w:szCs w:val="22"/>
              </w:rPr>
              <w:t>Gerschwitz</w:t>
            </w:r>
            <w:proofErr w:type="spellEnd"/>
            <w:r>
              <w:rPr>
                <w:rFonts w:ascii="Arial Narrow" w:eastAsia="Arial Narrow" w:hAnsi="Arial Narrow" w:cs="Arial Narrow"/>
                <w:sz w:val="22"/>
                <w:szCs w:val="22"/>
              </w:rPr>
              <w:t xml:space="preserve"> (MBBS III) </w:t>
            </w:r>
          </w:p>
          <w:p w14:paraId="7F6B9DD4" w14:textId="77777777" w:rsidR="00B3658B" w:rsidRDefault="000F487A">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2016: Shaun </w:t>
            </w:r>
            <w:proofErr w:type="spellStart"/>
            <w:r>
              <w:rPr>
                <w:rFonts w:ascii="Arial Narrow" w:eastAsia="Arial Narrow" w:hAnsi="Arial Narrow" w:cs="Arial Narrow"/>
                <w:color w:val="000000"/>
                <w:sz w:val="22"/>
                <w:szCs w:val="22"/>
              </w:rPr>
              <w:t>Gerschwitz</w:t>
            </w:r>
            <w:proofErr w:type="spellEnd"/>
            <w:r>
              <w:rPr>
                <w:rFonts w:ascii="Arial Narrow" w:eastAsia="Arial Narrow" w:hAnsi="Arial Narrow" w:cs="Arial Narrow"/>
                <w:color w:val="000000"/>
                <w:sz w:val="22"/>
                <w:szCs w:val="22"/>
              </w:rPr>
              <w:t xml:space="preserve"> (MBBS II)</w:t>
            </w:r>
          </w:p>
          <w:p w14:paraId="5E92D5B6" w14:textId="77777777" w:rsidR="00B3658B" w:rsidRDefault="000F487A">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2015: Brian Nguyen (MBBS IV)</w:t>
            </w:r>
          </w:p>
          <w:p w14:paraId="421D7F28" w14:textId="77777777" w:rsidR="00B3658B" w:rsidRDefault="000F487A">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Past Birthing Kits Workshop:</w:t>
            </w:r>
          </w:p>
          <w:p w14:paraId="00A40BC9" w14:textId="77777777" w:rsidR="00B3658B" w:rsidRPr="00266111" w:rsidRDefault="000F487A">
            <w:pPr>
              <w:rPr>
                <w:rFonts w:ascii="Arial Narrow" w:eastAsia="Arial Narrow" w:hAnsi="Arial Narrow" w:cs="Arial Narrow"/>
                <w:color w:val="000000"/>
                <w:sz w:val="22"/>
                <w:szCs w:val="22"/>
                <w:lang w:val="it-IT"/>
              </w:rPr>
            </w:pPr>
            <w:bookmarkStart w:id="0" w:name="_gjdgxs" w:colFirst="0" w:colLast="0"/>
            <w:bookmarkEnd w:id="0"/>
            <w:r w:rsidRPr="00266111">
              <w:rPr>
                <w:rFonts w:ascii="Arial Narrow" w:eastAsia="Arial Narrow" w:hAnsi="Arial Narrow" w:cs="Arial Narrow"/>
                <w:color w:val="000000"/>
                <w:sz w:val="22"/>
                <w:szCs w:val="22"/>
                <w:lang w:val="it-IT"/>
              </w:rPr>
              <w:t>2016: Alyssa Pradhan (MBBS V)</w:t>
            </w:r>
          </w:p>
          <w:p w14:paraId="3064C0DD" w14:textId="77777777" w:rsidR="00B3658B" w:rsidRPr="00266111" w:rsidRDefault="000F487A">
            <w:pPr>
              <w:rPr>
                <w:rFonts w:ascii="Arial Narrow" w:eastAsia="Arial Narrow" w:hAnsi="Arial Narrow" w:cs="Arial Narrow"/>
                <w:color w:val="000000"/>
                <w:sz w:val="22"/>
                <w:szCs w:val="22"/>
                <w:lang w:val="it-IT"/>
              </w:rPr>
            </w:pPr>
            <w:r w:rsidRPr="00266111">
              <w:rPr>
                <w:rFonts w:ascii="Arial Narrow" w:eastAsia="Arial Narrow" w:hAnsi="Arial Narrow" w:cs="Arial Narrow"/>
                <w:color w:val="000000"/>
                <w:sz w:val="22"/>
                <w:szCs w:val="22"/>
                <w:lang w:val="it-IT"/>
              </w:rPr>
              <w:t>2015: Annabelle Hayes (MBBS VI)</w:t>
            </w:r>
          </w:p>
          <w:p w14:paraId="2447A386" w14:textId="77777777" w:rsidR="00B3658B" w:rsidRDefault="000F487A">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2014: </w:t>
            </w:r>
            <w:proofErr w:type="spellStart"/>
            <w:r>
              <w:rPr>
                <w:rFonts w:ascii="Arial Narrow" w:eastAsia="Arial Narrow" w:hAnsi="Arial Narrow" w:cs="Arial Narrow"/>
                <w:color w:val="000000"/>
                <w:sz w:val="22"/>
                <w:szCs w:val="22"/>
              </w:rPr>
              <w:t>Arushi</w:t>
            </w:r>
            <w:proofErr w:type="spellEnd"/>
            <w:r>
              <w:rPr>
                <w:rFonts w:ascii="Arial Narrow" w:eastAsia="Arial Narrow" w:hAnsi="Arial Narrow" w:cs="Arial Narrow"/>
                <w:color w:val="000000"/>
                <w:sz w:val="22"/>
                <w:szCs w:val="22"/>
              </w:rPr>
              <w:t xml:space="preserve"> </w:t>
            </w:r>
            <w:proofErr w:type="spellStart"/>
            <w:r>
              <w:rPr>
                <w:rFonts w:ascii="Arial Narrow" w:eastAsia="Arial Narrow" w:hAnsi="Arial Narrow" w:cs="Arial Narrow"/>
                <w:color w:val="000000"/>
                <w:sz w:val="22"/>
                <w:szCs w:val="22"/>
              </w:rPr>
              <w:t>Kansal</w:t>
            </w:r>
            <w:proofErr w:type="spellEnd"/>
            <w:r>
              <w:rPr>
                <w:rFonts w:ascii="Arial Narrow" w:eastAsia="Arial Narrow" w:hAnsi="Arial Narrow" w:cs="Arial Narrow"/>
                <w:color w:val="000000"/>
                <w:sz w:val="22"/>
                <w:szCs w:val="22"/>
              </w:rPr>
              <w:t xml:space="preserve"> (MBBS VI)</w:t>
            </w:r>
          </w:p>
        </w:tc>
      </w:tr>
    </w:tbl>
    <w:p w14:paraId="51093A37" w14:textId="77777777" w:rsidR="00B3658B" w:rsidRDefault="00B3658B"/>
    <w:sectPr w:rsidR="00B3658B">
      <w:headerReference w:type="default" r:id="rId9"/>
      <w:pgSz w:w="11907" w:h="16840"/>
      <w:pgMar w:top="1440" w:right="1797" w:bottom="1440" w:left="179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3A552" w14:textId="77777777" w:rsidR="000402E6" w:rsidRDefault="000402E6">
      <w:r>
        <w:separator/>
      </w:r>
    </w:p>
  </w:endnote>
  <w:endnote w:type="continuationSeparator" w:id="0">
    <w:p w14:paraId="6104A527" w14:textId="77777777" w:rsidR="000402E6" w:rsidRDefault="00040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lleza">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6C365" w14:textId="77777777" w:rsidR="000402E6" w:rsidRDefault="000402E6">
      <w:r>
        <w:separator/>
      </w:r>
    </w:p>
  </w:footnote>
  <w:footnote w:type="continuationSeparator" w:id="0">
    <w:p w14:paraId="0150A996" w14:textId="77777777" w:rsidR="000402E6" w:rsidRDefault="00040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1F40B" w14:textId="77777777" w:rsidR="00B3658B" w:rsidRDefault="00B3658B">
    <w:pPr>
      <w:pBdr>
        <w:top w:val="nil"/>
        <w:left w:val="nil"/>
        <w:bottom w:val="nil"/>
        <w:right w:val="nil"/>
        <w:between w:val="nil"/>
      </w:pBdr>
      <w:tabs>
        <w:tab w:val="center" w:pos="4320"/>
        <w:tab w:val="right" w:pos="8640"/>
      </w:tabs>
      <w:spacing w:before="720"/>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630795"/>
    <w:multiLevelType w:val="multilevel"/>
    <w:tmpl w:val="3104E31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 w15:restartNumberingAfterBreak="0">
    <w:nsid w:val="588C2D17"/>
    <w:multiLevelType w:val="multilevel"/>
    <w:tmpl w:val="31F8625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8B"/>
    <w:rsid w:val="000402E6"/>
    <w:rsid w:val="000F487A"/>
    <w:rsid w:val="00266111"/>
    <w:rsid w:val="005272F3"/>
    <w:rsid w:val="00734E44"/>
    <w:rsid w:val="00863723"/>
    <w:rsid w:val="00B3658B"/>
    <w:rsid w:val="00B44939"/>
    <w:rsid w:val="00B5008E"/>
    <w:rsid w:val="00D61BCC"/>
    <w:rsid w:val="00F213D1"/>
    <w:rsid w:val="00F5460E"/>
    <w:rsid w:val="00FE0A3A"/>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9F0C1"/>
  <w15:docId w15:val="{3C0ABD8F-7647-7A41-B018-F0ECED4A7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id@insight.org.au"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Shyanne Premnath</dc:creator>
  <cp:lastModifiedBy>Shyanne Jessica Premnath</cp:lastModifiedBy>
  <cp:revision>3</cp:revision>
  <dcterms:created xsi:type="dcterms:W3CDTF">2020-09-15T09:04:00Z</dcterms:created>
  <dcterms:modified xsi:type="dcterms:W3CDTF">2020-09-15T09:04:00Z</dcterms:modified>
</cp:coreProperties>
</file>