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1DFDE6" w14:textId="77777777" w:rsidR="00B60B91" w:rsidRDefault="007D30E3">
      <w:pPr>
        <w:pBdr>
          <w:top w:val="nil"/>
          <w:left w:val="nil"/>
          <w:bottom w:val="nil"/>
          <w:right w:val="nil"/>
          <w:between w:val="nil"/>
        </w:pBdr>
        <w:ind w:left="-1200"/>
        <w:rPr>
          <w:rFonts w:ascii="Belleza" w:eastAsia="Belleza" w:hAnsi="Belleza" w:cs="Belleza"/>
          <w:b/>
          <w:color w:val="00004C"/>
          <w:sz w:val="32"/>
          <w:szCs w:val="32"/>
        </w:rPr>
      </w:pPr>
      <w:r>
        <w:rPr>
          <w:rFonts w:ascii="Belleza" w:eastAsia="Belleza" w:hAnsi="Belleza" w:cs="Belleza"/>
          <w:b/>
          <w:color w:val="00004C"/>
          <w:sz w:val="32"/>
          <w:szCs w:val="32"/>
        </w:rPr>
        <w:t>Treasurer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E488D" wp14:editId="57024155">
            <wp:simplePos x="0" y="0"/>
            <wp:positionH relativeFrom="margin">
              <wp:posOffset>4316469</wp:posOffset>
            </wp:positionH>
            <wp:positionV relativeFrom="paragraph">
              <wp:posOffset>-857884</wp:posOffset>
            </wp:positionV>
            <wp:extent cx="2176145" cy="719455"/>
            <wp:effectExtent l="0" t="0" r="0" b="0"/>
            <wp:wrapNone/>
            <wp:docPr id="1" name="image2.jpg" descr="G:\Insight\Insight Secretary Handover 2011\Insight logo_blue_neat ed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:\Insight\Insight Secretary Handover 2011\Insight logo_blue_neat edge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A22BB6" w14:textId="40BC5E20" w:rsidR="00B60B91" w:rsidRDefault="00B12C65">
      <w:pPr>
        <w:pBdr>
          <w:top w:val="nil"/>
          <w:left w:val="nil"/>
          <w:bottom w:val="nil"/>
          <w:right w:val="nil"/>
          <w:between w:val="nil"/>
        </w:pBdr>
        <w:ind w:left="-1200"/>
        <w:rPr>
          <w:rFonts w:ascii="Belleza" w:eastAsia="Belleza" w:hAnsi="Belleza" w:cs="Belleza"/>
          <w:b/>
          <w:color w:val="4A86E8"/>
        </w:rPr>
      </w:pPr>
      <w:r>
        <w:rPr>
          <w:rFonts w:ascii="Belleza" w:eastAsia="Belleza" w:hAnsi="Belleza" w:cs="Belleza"/>
          <w:b/>
          <w:color w:val="4A86E8"/>
        </w:rPr>
        <w:t>Huy On</w:t>
      </w:r>
      <w:r w:rsidR="007D30E3">
        <w:rPr>
          <w:rFonts w:ascii="Belleza" w:eastAsia="Belleza" w:hAnsi="Belleza" w:cs="Belleza"/>
          <w:b/>
          <w:color w:val="4A86E8"/>
        </w:rPr>
        <w:t xml:space="preserve"> (</w:t>
      </w:r>
      <w:r w:rsidR="00D54742">
        <w:rPr>
          <w:rFonts w:ascii="Belleza" w:eastAsia="Belleza" w:hAnsi="Belleza" w:cs="Belleza"/>
          <w:b/>
          <w:color w:val="4A86E8"/>
        </w:rPr>
        <w:t>MBBS Year 3</w:t>
      </w:r>
      <w:r w:rsidR="007D30E3">
        <w:rPr>
          <w:rFonts w:ascii="Belleza" w:eastAsia="Belleza" w:hAnsi="Belleza" w:cs="Belleza"/>
          <w:b/>
          <w:color w:val="4A86E8"/>
        </w:rPr>
        <w:t>)</w:t>
      </w:r>
    </w:p>
    <w:p w14:paraId="07739FB7" w14:textId="77777777" w:rsidR="00B60B91" w:rsidRDefault="00730788">
      <w:pPr>
        <w:pBdr>
          <w:top w:val="nil"/>
          <w:left w:val="nil"/>
          <w:bottom w:val="nil"/>
          <w:right w:val="nil"/>
          <w:between w:val="nil"/>
        </w:pBdr>
        <w:ind w:left="-1200"/>
        <w:rPr>
          <w:rFonts w:ascii="Belleza" w:eastAsia="Belleza" w:hAnsi="Belleza" w:cs="Belleza"/>
          <w:b/>
          <w:color w:val="A50021"/>
        </w:rPr>
      </w:pPr>
      <w:hyperlink r:id="rId8">
        <w:r w:rsidR="007D30E3">
          <w:rPr>
            <w:rFonts w:ascii="Belleza" w:eastAsia="Belleza" w:hAnsi="Belleza" w:cs="Belleza"/>
            <w:b/>
            <w:color w:val="1155CC"/>
            <w:u w:val="single"/>
          </w:rPr>
          <w:t>treasurer@insight.org.au</w:t>
        </w:r>
      </w:hyperlink>
    </w:p>
    <w:p w14:paraId="79C2E49A" w14:textId="77777777" w:rsidR="00B60B91" w:rsidRDefault="00B60B91">
      <w:pPr>
        <w:pBdr>
          <w:top w:val="nil"/>
          <w:left w:val="nil"/>
          <w:bottom w:val="nil"/>
          <w:right w:val="nil"/>
          <w:between w:val="nil"/>
        </w:pBdr>
        <w:ind w:left="-1200"/>
        <w:rPr>
          <w:rFonts w:ascii="Belleza" w:eastAsia="Belleza" w:hAnsi="Belleza" w:cs="Belleza"/>
          <w:b/>
          <w:color w:val="A50021"/>
        </w:rPr>
      </w:pPr>
    </w:p>
    <w:tbl>
      <w:tblPr>
        <w:tblStyle w:val="a"/>
        <w:tblW w:w="10560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8430"/>
      </w:tblGrid>
      <w:tr w:rsidR="00B60B91" w14:paraId="4CC8F6D8" w14:textId="77777777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44C8DFD5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Name of position:</w:t>
            </w:r>
          </w:p>
        </w:tc>
        <w:tc>
          <w:tcPr>
            <w:tcW w:w="8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3FB9D4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Treasurer</w:t>
            </w:r>
          </w:p>
        </w:tc>
      </w:tr>
      <w:tr w:rsidR="00B60B91" w14:paraId="2153C592" w14:textId="77777777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54B2ADD6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Elected:</w:t>
            </w:r>
          </w:p>
        </w:tc>
        <w:tc>
          <w:tcPr>
            <w:tcW w:w="8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C3BDC3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At AGM, by secret ballot</w:t>
            </w:r>
          </w:p>
        </w:tc>
      </w:tr>
      <w:tr w:rsidR="00B60B91" w14:paraId="0DE29677" w14:textId="77777777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25CF42D0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Position description and main roles: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8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FE5551" w14:textId="58180051" w:rsidR="00BF63B2" w:rsidRPr="00BF63B2" w:rsidRDefault="00BF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u w:val="single"/>
              </w:rPr>
            </w:pPr>
            <w:r w:rsidRPr="00BF63B2">
              <w:rPr>
                <w:rFonts w:ascii="Arial Narrow" w:eastAsia="Arial Narrow" w:hAnsi="Arial Narrow" w:cs="Arial Narrow"/>
                <w:u w:val="single"/>
              </w:rPr>
              <w:t>Educate, Inspire, Empower</w:t>
            </w:r>
          </w:p>
          <w:p w14:paraId="5BC4DAEF" w14:textId="2EBCE6A8" w:rsidR="0021594F" w:rsidRDefault="00E64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 treasurer plays a vital role in ensuring that the events and activities engaged with by Insight are in line with our values as an organisation. Functionally, this occurs by acting as a gatekeeper financially. All funding must be approved by the treasurer and the exec prior to allocation.</w:t>
            </w:r>
          </w:p>
          <w:p w14:paraId="731E8F07" w14:textId="77777777" w:rsidR="00E64CC5" w:rsidRDefault="00E64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14:paraId="0FC11B24" w14:textId="59E85A26" w:rsidR="00BF63B2" w:rsidRPr="00BF63B2" w:rsidRDefault="00BF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u w:val="single"/>
              </w:rPr>
            </w:pPr>
            <w:r w:rsidRPr="00BF63B2">
              <w:rPr>
                <w:rFonts w:ascii="Arial Narrow" w:eastAsia="Arial Narrow" w:hAnsi="Arial Narrow" w:cs="Arial Narrow"/>
                <w:u w:val="single"/>
              </w:rPr>
              <w:t>Practical roles</w:t>
            </w:r>
          </w:p>
          <w:p w14:paraId="4B9AC84D" w14:textId="15BED30C" w:rsidR="00BF63B2" w:rsidRDefault="00BF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Setting</w:t>
            </w:r>
            <w:r w:rsidR="007D30E3">
              <w:rPr>
                <w:rFonts w:ascii="Arial Narrow" w:eastAsia="Arial Narrow" w:hAnsi="Arial Narrow" w:cs="Arial Narrow"/>
              </w:rPr>
              <w:t xml:space="preserve"> the yearly budget (</w:t>
            </w:r>
            <w:r w:rsidR="009C616F">
              <w:rPr>
                <w:rFonts w:ascii="Arial Narrow" w:eastAsia="Arial Narrow" w:hAnsi="Arial Narrow" w:cs="Arial Narrow"/>
              </w:rPr>
              <w:t>in consultation</w:t>
            </w:r>
            <w:r w:rsidR="007D30E3">
              <w:rPr>
                <w:rFonts w:ascii="Arial Narrow" w:eastAsia="Arial Narrow" w:hAnsi="Arial Narrow" w:cs="Arial Narrow"/>
              </w:rPr>
              <w:t xml:space="preserve"> with the rest of the exec)</w:t>
            </w:r>
          </w:p>
          <w:p w14:paraId="0F1B915B" w14:textId="77777777" w:rsidR="00BF63B2" w:rsidRDefault="00BF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 w:rsidR="007D30E3">
              <w:rPr>
                <w:rFonts w:ascii="Arial Narrow" w:eastAsia="Arial Narrow" w:hAnsi="Arial Narrow" w:cs="Arial Narrow"/>
              </w:rPr>
              <w:t xml:space="preserve">aintaining the yearly budget whilst making sure committee members stick to it through </w:t>
            </w:r>
            <w:proofErr w:type="gramStart"/>
            <w:r w:rsidR="007D30E3">
              <w:rPr>
                <w:rFonts w:ascii="Arial Narrow" w:eastAsia="Arial Narrow" w:hAnsi="Arial Narrow" w:cs="Arial Narrow"/>
              </w:rPr>
              <w:t>mini-budgets</w:t>
            </w:r>
            <w:proofErr w:type="gramEnd"/>
            <w:r w:rsidR="007D30E3">
              <w:rPr>
                <w:rFonts w:ascii="Arial Narrow" w:eastAsia="Arial Narrow" w:hAnsi="Arial Narrow" w:cs="Arial Narrow"/>
              </w:rPr>
              <w:t>, processing reimbursements, generating invoices</w:t>
            </w:r>
          </w:p>
          <w:p w14:paraId="1B42F810" w14:textId="45C3C675" w:rsidR="00B60B91" w:rsidRDefault="00BF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 w:rsidR="007D30E3">
              <w:rPr>
                <w:rFonts w:ascii="Arial Narrow" w:eastAsia="Arial Narrow" w:hAnsi="Arial Narrow" w:cs="Arial Narrow"/>
              </w:rPr>
              <w:t>onitoring Insight's finance and updating the executive on Insight's financial state</w:t>
            </w:r>
            <w:r>
              <w:rPr>
                <w:rFonts w:ascii="Arial Narrow" w:eastAsia="Arial Narrow" w:hAnsi="Arial Narrow" w:cs="Arial Narrow"/>
              </w:rPr>
              <w:t>; t</w:t>
            </w:r>
            <w:r w:rsidR="007D30E3">
              <w:rPr>
                <w:rFonts w:ascii="Arial Narrow" w:eastAsia="Arial Narrow" w:hAnsi="Arial Narrow" w:cs="Arial Narrow"/>
              </w:rPr>
              <w:t xml:space="preserve">he Treasurer must be aware of Insight’s financial position at all </w:t>
            </w:r>
            <w:proofErr w:type="gramStart"/>
            <w:r w:rsidR="007D30E3">
              <w:rPr>
                <w:rFonts w:ascii="Arial Narrow" w:eastAsia="Arial Narrow" w:hAnsi="Arial Narrow" w:cs="Arial Narrow"/>
              </w:rPr>
              <w:t>times</w:t>
            </w:r>
            <w:proofErr w:type="gramEnd"/>
            <w:r w:rsidR="007D30E3">
              <w:rPr>
                <w:rFonts w:ascii="Arial Narrow" w:eastAsia="Arial Narrow" w:hAnsi="Arial Narrow" w:cs="Arial Narrow"/>
              </w:rPr>
              <w:t xml:space="preserve"> and this is heavily reliant on accurate record keeping.</w:t>
            </w:r>
          </w:p>
          <w:p w14:paraId="02A143FC" w14:textId="398F7775" w:rsidR="00BF63B2" w:rsidRDefault="00BF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Creating a draft budget for the incomin</w:t>
            </w:r>
            <w:r w:rsidR="0021594F">
              <w:rPr>
                <w:rFonts w:ascii="Arial Narrow" w:eastAsia="Arial Narrow" w:hAnsi="Arial Narrow" w:cs="Arial Narrow"/>
              </w:rPr>
              <w:t>g exec at the end of the year</w:t>
            </w:r>
          </w:p>
          <w:p w14:paraId="31C38A3F" w14:textId="77777777" w:rsidR="00BF63B2" w:rsidRDefault="00BF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</w:p>
          <w:p w14:paraId="733330C3" w14:textId="0811E67A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 addition to the role of Treasurer, you are a member of the Insight Executive. You are involved in administrative decisions on behalf of Insight and are strongly encouraged to attend as many Insight committee meetings and events as possible.</w:t>
            </w:r>
          </w:p>
        </w:tc>
      </w:tr>
      <w:tr w:rsidR="00B60B91" w14:paraId="7C1A8B66" w14:textId="77777777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48B2FCD1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Positives of position:</w:t>
            </w:r>
          </w:p>
        </w:tc>
        <w:tc>
          <w:tcPr>
            <w:tcW w:w="8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99B080" w14:textId="77777777" w:rsidR="00B60B91" w:rsidRDefault="007D30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Narrow" w:eastAsia="Arial Narrow" w:hAnsi="Arial Narrow" w:cs="Arial Narrow"/>
              </w:rPr>
              <w:t>Getting to work with/talk to everyone in the committee at least once</w:t>
            </w:r>
          </w:p>
          <w:p w14:paraId="4414D86B" w14:textId="77777777" w:rsidR="00B60B91" w:rsidRDefault="007D30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Narrow" w:eastAsia="Arial Narrow" w:hAnsi="Arial Narrow" w:cs="Arial Narrow"/>
              </w:rPr>
              <w:t>Most of your work as Treasurer can be done on your computer and is relatively simple once you've familiarised yourself with it</w:t>
            </w:r>
          </w:p>
          <w:p w14:paraId="6EBF6A5E" w14:textId="77777777" w:rsidR="00B60B91" w:rsidRDefault="007D30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Narrow" w:eastAsia="Arial Narrow" w:hAnsi="Arial Narrow" w:cs="Arial Narrow"/>
              </w:rPr>
              <w:t xml:space="preserve">Being able to work with the Exec, steer the </w:t>
            </w:r>
            <w:proofErr w:type="gramStart"/>
            <w:r>
              <w:rPr>
                <w:rFonts w:ascii="Arial Narrow" w:eastAsia="Arial Narrow" w:hAnsi="Arial Narrow" w:cs="Arial Narrow"/>
              </w:rPr>
              <w:t>long term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direction of Insight, and gain a greater understanding of how Insight operates</w:t>
            </w:r>
          </w:p>
          <w:p w14:paraId="40608EC3" w14:textId="77777777" w:rsidR="00B60B91" w:rsidRDefault="007D30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Narrow" w:eastAsia="Arial Narrow" w:hAnsi="Arial Narrow" w:cs="Arial Narrow"/>
              </w:rPr>
              <w:t>Being able to see the full range of activities Insight is involved with</w:t>
            </w:r>
          </w:p>
          <w:p w14:paraId="535196FF" w14:textId="77777777" w:rsidR="00B60B91" w:rsidRDefault="007D30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Narrow" w:eastAsia="Arial Narrow" w:hAnsi="Arial Narrow" w:cs="Arial Narrow"/>
              </w:rPr>
              <w:t>People like you when you reimburse their money quickly (Aiming to send reimbursements within a few days)</w:t>
            </w:r>
          </w:p>
        </w:tc>
      </w:tr>
      <w:tr w:rsidR="00B60B91" w14:paraId="43FED44A" w14:textId="77777777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2162D54C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Negatives of position:</w:t>
            </w:r>
          </w:p>
        </w:tc>
        <w:tc>
          <w:tcPr>
            <w:tcW w:w="8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9D8738" w14:textId="77777777" w:rsidR="00B60B91" w:rsidRDefault="007D30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Arial Narrow" w:eastAsia="Arial Narrow" w:hAnsi="Arial Narrow" w:cs="Arial Narrow"/>
              </w:rPr>
              <w:t>Processing reimbursements and updating the spreadsheet can be tedious</w:t>
            </w:r>
          </w:p>
          <w:p w14:paraId="21595B8B" w14:textId="77777777" w:rsidR="00B60B91" w:rsidRDefault="007D30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Arial Narrow" w:eastAsia="Arial Narrow" w:hAnsi="Arial Narrow" w:cs="Arial Narrow"/>
              </w:rPr>
              <w:t xml:space="preserve">Having to tell people </w:t>
            </w:r>
            <w:proofErr w:type="gramStart"/>
            <w:r>
              <w:rPr>
                <w:rFonts w:ascii="Arial Narrow" w:eastAsia="Arial Narrow" w:hAnsi="Arial Narrow" w:cs="Arial Narrow"/>
              </w:rPr>
              <w:t>‘no</w:t>
            </w:r>
            <w:proofErr w:type="gramEnd"/>
            <w:r>
              <w:rPr>
                <w:rFonts w:ascii="Arial Narrow" w:eastAsia="Arial Narrow" w:hAnsi="Arial Narrow" w:cs="Arial Narrow"/>
              </w:rPr>
              <w:t>’ when it comes to spending</w:t>
            </w:r>
          </w:p>
          <w:p w14:paraId="7C19A20F" w14:textId="77777777" w:rsidR="00B60B91" w:rsidRDefault="007D30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Arial Narrow" w:eastAsia="Arial Narrow" w:hAnsi="Arial Narrow" w:cs="Arial Narrow"/>
              </w:rPr>
              <w:t xml:space="preserve">It can be difficult to carry out your Treasurer roles when you don't have access to your computer or the internet </w:t>
            </w:r>
          </w:p>
          <w:p w14:paraId="7E6B0CFC" w14:textId="77777777" w:rsidR="00B60B91" w:rsidRDefault="007D30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Arial Narrow" w:eastAsia="Arial Narrow" w:hAnsi="Arial Narrow" w:cs="Arial Narrow"/>
              </w:rPr>
              <w:t xml:space="preserve">Your budget plan for the year may have to change throughout the year </w:t>
            </w:r>
            <w:proofErr w:type="gramStart"/>
            <w:r>
              <w:rPr>
                <w:rFonts w:ascii="Arial Narrow" w:eastAsia="Arial Narrow" w:hAnsi="Arial Narrow" w:cs="Arial Narrow"/>
              </w:rPr>
              <w:t>e.g.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a large sum of money is unexpectedly gained/lost</w:t>
            </w:r>
          </w:p>
          <w:p w14:paraId="6BDE2358" w14:textId="3A89A209" w:rsidR="00B60B91" w:rsidRDefault="00B14C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Arial Narrow" w:eastAsia="Arial Narrow" w:hAnsi="Arial Narrow" w:cs="Arial Narrow"/>
              </w:rPr>
              <w:t>Handling cash and depositing at the bank</w:t>
            </w:r>
          </w:p>
        </w:tc>
      </w:tr>
      <w:tr w:rsidR="00B60B91" w14:paraId="172D9641" w14:textId="77777777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2222F553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Time required:</w:t>
            </w:r>
          </w:p>
        </w:tc>
        <w:tc>
          <w:tcPr>
            <w:tcW w:w="8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2A2DD8" w14:textId="65A63812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About 2-5 hours a week. This is more at the start of the year whilst you're still familiarising yourself with your roles and preparing the budget</w:t>
            </w:r>
            <w:r w:rsidR="00B14C27">
              <w:rPr>
                <w:rFonts w:ascii="Arial Narrow" w:eastAsia="Arial Narrow" w:hAnsi="Arial Narrow" w:cs="Arial Narrow"/>
              </w:rPr>
              <w:t xml:space="preserve"> or during event times. </w:t>
            </w:r>
          </w:p>
        </w:tc>
      </w:tr>
      <w:tr w:rsidR="00B60B91" w14:paraId="50D63F8C" w14:textId="77777777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4AEA0CD6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Ideas for the future:</w:t>
            </w:r>
          </w:p>
        </w:tc>
        <w:tc>
          <w:tcPr>
            <w:tcW w:w="8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607787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More frequent communication with committee members, particularly concerning their event budgets.</w:t>
            </w:r>
          </w:p>
        </w:tc>
      </w:tr>
      <w:tr w:rsidR="00B60B91" w14:paraId="790F0ECF" w14:textId="77777777">
        <w:trPr>
          <w:trHeight w:val="240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4650BEF7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Experience required:</w:t>
            </w:r>
          </w:p>
        </w:tc>
        <w:tc>
          <w:tcPr>
            <w:tcW w:w="8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BAF328" w14:textId="49C72BB7" w:rsidR="00B60B91" w:rsidRDefault="00BF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Basic</w:t>
            </w:r>
            <w:r w:rsidR="007D30E3">
              <w:rPr>
                <w:rFonts w:ascii="Arial Narrow" w:eastAsia="Arial Narrow" w:hAnsi="Arial Narrow" w:cs="Arial Narrow"/>
              </w:rPr>
              <w:t xml:space="preserve"> Excel skills </w:t>
            </w:r>
            <w:proofErr w:type="gramStart"/>
            <w:r w:rsidR="007D30E3">
              <w:rPr>
                <w:rFonts w:ascii="Arial Narrow" w:eastAsia="Arial Narrow" w:hAnsi="Arial Narrow" w:cs="Arial Narrow"/>
              </w:rPr>
              <w:t>in order to</w:t>
            </w:r>
            <w:proofErr w:type="gramEnd"/>
            <w:r w:rsidR="007D30E3">
              <w:rPr>
                <w:rFonts w:ascii="Arial Narrow" w:eastAsia="Arial Narrow" w:hAnsi="Arial Narrow" w:cs="Arial Narrow"/>
              </w:rPr>
              <w:t xml:space="preserve"> update and edit the Treasurer budget spreadsheet is the only requirement. Previous budgeting experience is helpful</w:t>
            </w:r>
            <w:r w:rsidR="00387181">
              <w:rPr>
                <w:rFonts w:ascii="Arial Narrow" w:eastAsia="Arial Narrow" w:hAnsi="Arial Narrow" w:cs="Arial Narrow"/>
              </w:rPr>
              <w:t>, as is good financial literacy</w:t>
            </w:r>
            <w:r w:rsidR="007D30E3">
              <w:rPr>
                <w:rFonts w:ascii="Arial Narrow" w:eastAsia="Arial Narrow" w:hAnsi="Arial Narrow" w:cs="Arial Narrow"/>
              </w:rPr>
              <w:t xml:space="preserve">. A good balance between doing tasks quickly but more importantly efficiently and correctly is </w:t>
            </w:r>
            <w:r w:rsidR="00D630EA">
              <w:rPr>
                <w:rFonts w:ascii="Arial Narrow" w:eastAsia="Arial Narrow" w:hAnsi="Arial Narrow" w:cs="Arial Narrow"/>
              </w:rPr>
              <w:t>also important.</w:t>
            </w:r>
          </w:p>
        </w:tc>
      </w:tr>
      <w:tr w:rsidR="00B60B91" w14:paraId="324115F3" w14:textId="77777777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51B80DC4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Past office bearers:</w:t>
            </w:r>
          </w:p>
        </w:tc>
        <w:tc>
          <w:tcPr>
            <w:tcW w:w="8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A7F90C" w14:textId="3547B2AB" w:rsidR="00B12C65" w:rsidRDefault="00B1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2021: Huy On (MBBS III)</w:t>
            </w:r>
          </w:p>
          <w:p w14:paraId="0FBED3C1" w14:textId="1573C061" w:rsidR="00B14C27" w:rsidRDefault="00B1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2020: Vi-Seth </w:t>
            </w:r>
            <w:proofErr w:type="spellStart"/>
            <w:r>
              <w:rPr>
                <w:rFonts w:ascii="Arial Narrow" w:eastAsia="Arial Narrow" w:hAnsi="Arial Narrow" w:cs="Arial Narrow"/>
              </w:rPr>
              <w:t>Bak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(MBBS III)</w:t>
            </w:r>
          </w:p>
          <w:p w14:paraId="25F1D564" w14:textId="34C1F41D" w:rsidR="00BF63B2" w:rsidRDefault="00BF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2019: Jude </w:t>
            </w:r>
            <w:proofErr w:type="spellStart"/>
            <w:r>
              <w:rPr>
                <w:rFonts w:ascii="Arial Narrow" w:eastAsia="Arial Narrow" w:hAnsi="Arial Narrow" w:cs="Arial Narrow"/>
              </w:rPr>
              <w:t>Dejanovic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(MBBS IV)</w:t>
            </w:r>
          </w:p>
          <w:p w14:paraId="1CF4E7B4" w14:textId="359B6802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2018: Joss Lines (MBBS IV)</w:t>
            </w:r>
          </w:p>
          <w:p w14:paraId="7A69B383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2017: Thomas O’Neill (MBBS VI)</w:t>
            </w:r>
          </w:p>
          <w:p w14:paraId="4418A199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2016: Matthew Borg (MBBS VI)</w:t>
            </w:r>
          </w:p>
          <w:p w14:paraId="7FFC51E8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2015: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Hiep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Tu (MBBS IV)</w:t>
            </w:r>
          </w:p>
          <w:p w14:paraId="0DDF1DA2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2014: Samuel Kwok (MBBS V)</w:t>
            </w:r>
          </w:p>
          <w:p w14:paraId="43807624" w14:textId="77777777" w:rsidR="00B60B91" w:rsidRDefault="007D3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</w:rPr>
              <w:t>2013: Joule Li (MBBS IV)</w:t>
            </w:r>
          </w:p>
        </w:tc>
      </w:tr>
    </w:tbl>
    <w:p w14:paraId="05F3E113" w14:textId="77777777" w:rsidR="00B60B91" w:rsidRDefault="00B60B91">
      <w:pPr>
        <w:pBdr>
          <w:top w:val="nil"/>
          <w:left w:val="nil"/>
          <w:bottom w:val="nil"/>
          <w:right w:val="nil"/>
          <w:between w:val="nil"/>
        </w:pBdr>
        <w:rPr>
          <w:rFonts w:ascii="Belleza" w:eastAsia="Belleza" w:hAnsi="Belleza" w:cs="Belleza"/>
          <w:b/>
          <w:color w:val="A50021"/>
        </w:rPr>
      </w:pPr>
    </w:p>
    <w:sectPr w:rsidR="00B60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B8F5" w14:textId="77777777" w:rsidR="00730788" w:rsidRDefault="00730788">
      <w:r>
        <w:separator/>
      </w:r>
    </w:p>
  </w:endnote>
  <w:endnote w:type="continuationSeparator" w:id="0">
    <w:p w14:paraId="1F52CD8E" w14:textId="77777777" w:rsidR="00730788" w:rsidRDefault="0073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eza">
    <w:altName w:val="Calibri"/>
    <w:charset w:val="00"/>
    <w:family w:val="auto"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9B66" w14:textId="77777777" w:rsidR="00BF63B2" w:rsidRDefault="00BF6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11CD" w14:textId="77777777" w:rsidR="00BF63B2" w:rsidRDefault="00BF6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7A31" w14:textId="77777777" w:rsidR="00BF63B2" w:rsidRDefault="00BF6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BE7B" w14:textId="77777777" w:rsidR="00730788" w:rsidRDefault="00730788">
      <w:r>
        <w:separator/>
      </w:r>
    </w:p>
  </w:footnote>
  <w:footnote w:type="continuationSeparator" w:id="0">
    <w:p w14:paraId="4B20A0C4" w14:textId="77777777" w:rsidR="00730788" w:rsidRDefault="0073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8959" w14:textId="77777777" w:rsidR="00BF63B2" w:rsidRDefault="00BF6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C200" w14:textId="77777777" w:rsidR="00B60B91" w:rsidRDefault="00B60B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AA2E" w14:textId="77777777" w:rsidR="00BF63B2" w:rsidRDefault="00BF6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E1739"/>
    <w:multiLevelType w:val="multilevel"/>
    <w:tmpl w:val="3DC0428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 w15:restartNumberingAfterBreak="0">
    <w:nsid w:val="5E3318B5"/>
    <w:multiLevelType w:val="multilevel"/>
    <w:tmpl w:val="FD4871A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B91"/>
    <w:rsid w:val="001A01B6"/>
    <w:rsid w:val="0021594F"/>
    <w:rsid w:val="00387181"/>
    <w:rsid w:val="00730788"/>
    <w:rsid w:val="007D30E3"/>
    <w:rsid w:val="009C616F"/>
    <w:rsid w:val="00B12C65"/>
    <w:rsid w:val="00B14C27"/>
    <w:rsid w:val="00B60B91"/>
    <w:rsid w:val="00BF63B2"/>
    <w:rsid w:val="00CD6A37"/>
    <w:rsid w:val="00D161A9"/>
    <w:rsid w:val="00D54742"/>
    <w:rsid w:val="00D630EA"/>
    <w:rsid w:val="00E64CC5"/>
    <w:rsid w:val="00EB31E8"/>
    <w:rsid w:val="00F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FCA87"/>
  <w15:docId w15:val="{BFC30516-EADB-7D44-ADE6-F82AFEBA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3B2"/>
  </w:style>
  <w:style w:type="paragraph" w:styleId="Footer">
    <w:name w:val="footer"/>
    <w:basedOn w:val="Normal"/>
    <w:link w:val="FooterChar"/>
    <w:uiPriority w:val="99"/>
    <w:unhideWhenUsed/>
    <w:rsid w:val="00BF6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insight.org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Huy On</cp:lastModifiedBy>
  <cp:revision>10</cp:revision>
  <dcterms:created xsi:type="dcterms:W3CDTF">2020-09-08T09:00:00Z</dcterms:created>
  <dcterms:modified xsi:type="dcterms:W3CDTF">2021-10-02T08:50:00Z</dcterms:modified>
</cp:coreProperties>
</file>